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shelter operations report</w:t>
      </w:r>
    </w:p>
    <w:p>
      <w:r>
        <w:t>Summarize the operating month and agree on next actions. Use the accompanying workbook and review missing nights before transferring totals.</w:t>
      </w:r>
    </w:p>
    <w:p>
      <w:pPr>
        <w:spacing w:after="100"/>
      </w:pPr>
      <w:r>
        <w:rPr>
          <w:sz w:val="18"/>
        </w:rPr>
        <w:t>Make a copy. Replace bracketed text and change the tasks for your shelter.</w:t>
      </w:r>
    </w:p>
    <w:p>
      <w:r>
        <w:t>Facility: [Shelter name]   Month: [Month and year]   Prepared by: [Name]</w:t>
      </w:r>
    </w:p>
    <w:p>
      <w:pPr>
        <w:pStyle w:val="Heading1"/>
      </w:pPr>
      <w:r>
        <w:t>Reporting basis</w:t>
      </w:r>
    </w:p>
    <w:p>
      <w:r>
        <w:t>Count time: [Time]   Nights entered / expected: [Count] / [Count]</w:t>
        <w:br/>
        <w:t>Capacity and hold rule: [Confirm the definitions used in your workbook]</w:t>
      </w:r>
    </w:p>
    <w:p>
      <w:pPr>
        <w:pStyle w:val="Heading1"/>
      </w:pPr>
      <w:r>
        <w:t>Monthly activity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2160"/>
        <w:gridCol w:w="4464"/>
      </w:tblGrid>
      <w:tr>
        <w:trPr>
          <w:cantSplit/>
          <w:tblHeader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This month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Context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Occupied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Available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Occupancy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Unavailable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Admissions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Departures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Turnaway attempts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</w:tbl>
    <w:p>
      <w:pPr>
        <w:spacing w:after="0"/>
      </w:pPr>
    </w:p>
    <w:p>
      <w:pPr>
        <w:pStyle w:val="Heading1"/>
      </w:pPr>
      <w:r>
        <w:t>Changes and operational issues</w:t>
      </w:r>
    </w:p>
    <w:p>
      <w:r>
        <w:t>[Explain capacity changes, turnaway patterns, and operational issues. State any missing nights or unresolved count differences.]</w:t>
      </w:r>
    </w:p>
    <w:p>
      <w:pPr>
        <w:pStyle w:val="Heading1"/>
      </w:pPr>
      <w:r>
        <w:t>Next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2304"/>
      </w:tblGrid>
      <w:tr>
        <w:trPr>
          <w:cantSplit/>
          <w:tblHeader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trHeight w:val="576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76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r>
        <w:t>Occupancy = occupied ÷ available bed-nights. Turnaways are attempts unless separately deduplicated. This operations summary does not replace official HMIS or funder reporting.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sheltercurrent.com/resources/monthly-operations-report/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shelter operations report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